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4F6" w:rsidRDefault="00CF2E6C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</w:p>
          <w:p w:rsidR="005674F6" w:rsidRDefault="005674F6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двухсторонняя </w:t>
            </w:r>
          </w:p>
          <w:p w:rsidR="0079705E" w:rsidRDefault="0079705E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r w:rsidR="002C266C">
              <w:rPr>
                <w:b/>
                <w:bCs/>
                <w:sz w:val="22"/>
                <w:szCs w:val="22"/>
              </w:rPr>
              <w:t>5</w:t>
            </w:r>
            <w:r w:rsidR="005674F6">
              <w:rPr>
                <w:b/>
                <w:bCs/>
                <w:sz w:val="22"/>
                <w:szCs w:val="22"/>
              </w:rPr>
              <w:t>2</w:t>
            </w:r>
          </w:p>
          <w:p w:rsidR="0079705E" w:rsidRPr="00E91D54" w:rsidRDefault="005674F6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590B2A4" wp14:editId="6B2208E1">
                  <wp:extent cx="1390650" cy="1047750"/>
                  <wp:effectExtent l="19050" t="0" r="0" b="0"/>
                  <wp:docPr id="1" name="Рисунок 1" descr="W:\Продукция 2013\3 МФ\01 Лавочки\МФ 1.52\МФ 1.52 двойная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Продукция 2013\3 МФ\01 Лавочки\МФ 1.52\МФ 1.52 двойная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964B15" w:rsidP="00093104">
            <w:pPr>
              <w:snapToGrid w:val="0"/>
            </w:pPr>
            <w:r w:rsidRPr="00807744">
              <w:t xml:space="preserve">Высота </w:t>
            </w:r>
            <w:r w:rsidR="0079705E" w:rsidRPr="00807744"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2C266C" w:rsidP="007E1533">
            <w:pPr>
              <w:autoSpaceDE w:val="0"/>
              <w:autoSpaceDN w:val="0"/>
              <w:adjustRightInd w:val="0"/>
              <w:jc w:val="center"/>
            </w:pPr>
            <w:r w:rsidRPr="00807744">
              <w:t>96</w:t>
            </w:r>
            <w:r w:rsidR="0079705E" w:rsidRPr="00807744">
              <w:t>0</w:t>
            </w:r>
            <w:r w:rsidR="006A7DCC" w:rsidRPr="00807744">
              <w:t xml:space="preserve"> (± 10 мм)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807744" w:rsidP="00093104">
            <w:pPr>
              <w:snapToGrid w:val="0"/>
            </w:pPr>
            <w:r w:rsidRPr="00807744">
              <w:t>Длина (</w:t>
            </w:r>
            <w:r w:rsidR="0079705E" w:rsidRPr="00807744"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807744" w:rsidRDefault="007E1533" w:rsidP="002C266C">
            <w:pPr>
              <w:snapToGrid w:val="0"/>
              <w:jc w:val="center"/>
            </w:pPr>
            <w:r w:rsidRPr="00807744">
              <w:t>21</w:t>
            </w:r>
            <w:r w:rsidR="002C266C" w:rsidRPr="00807744">
              <w:t>3</w:t>
            </w:r>
            <w:r w:rsidR="006A7DCC" w:rsidRPr="00807744">
              <w:t>0 (± 10 мм)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807744" w:rsidP="00093104">
            <w:pPr>
              <w:snapToGrid w:val="0"/>
            </w:pPr>
            <w:r w:rsidRPr="00807744">
              <w:t>Ширина (</w:t>
            </w:r>
            <w:r w:rsidR="0079705E" w:rsidRPr="00807744"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5674F6" w:rsidP="006A7DCC">
            <w:pPr>
              <w:snapToGrid w:val="0"/>
              <w:jc w:val="center"/>
            </w:pPr>
            <w:r w:rsidRPr="00807744">
              <w:t>120</w:t>
            </w:r>
            <w:r w:rsidR="00964B15" w:rsidRPr="00807744">
              <w:t>0</w:t>
            </w:r>
            <w:r w:rsidR="006A7DCC" w:rsidRPr="00807744">
              <w:t xml:space="preserve"> (± 10 мм)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807744" w:rsidRDefault="00165A36">
            <w:pPr>
              <w:snapToGrid w:val="0"/>
              <w:spacing w:line="276" w:lineRule="auto"/>
            </w:pPr>
            <w:r w:rsidRPr="00807744"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807744" w:rsidRDefault="006A7DCC" w:rsidP="006A7DCC">
            <w:pPr>
              <w:snapToGrid w:val="0"/>
              <w:spacing w:line="276" w:lineRule="auto"/>
              <w:jc w:val="center"/>
            </w:pPr>
            <w:r w:rsidRPr="00807744">
              <w:t>42</w:t>
            </w:r>
            <w:r w:rsidR="00165A36" w:rsidRPr="00807744">
              <w:t>0</w:t>
            </w:r>
            <w:r w:rsidRPr="00807744">
              <w:t xml:space="preserve"> (± 10 мм)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79705E" w:rsidP="00093104">
            <w:pPr>
              <w:snapToGrid w:val="0"/>
            </w:pPr>
            <w:r w:rsidRPr="00807744">
              <w:t>Каркас</w:t>
            </w:r>
            <w:r w:rsidR="006A7DCC" w:rsidRPr="00807744"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07744" w:rsidRDefault="006A7DCC" w:rsidP="002C266C">
            <w:r w:rsidRPr="00807744">
              <w:t xml:space="preserve">Состоит из </w:t>
            </w:r>
            <w:r w:rsidR="002C266C" w:rsidRPr="00807744">
              <w:t>2</w:t>
            </w:r>
            <w:r w:rsidR="005674F6" w:rsidRPr="00807744">
              <w:t xml:space="preserve"> двухсторонних</w:t>
            </w:r>
            <w:r w:rsidRPr="00807744">
              <w:t xml:space="preserve"> частей, </w:t>
            </w:r>
            <w:r w:rsidR="007E1533" w:rsidRPr="00807744">
              <w:t xml:space="preserve">которые </w:t>
            </w:r>
            <w:r w:rsidRPr="00807744">
              <w:t>долж</w:t>
            </w:r>
            <w:r w:rsidR="00964B15" w:rsidRPr="00807744">
              <w:t>н</w:t>
            </w:r>
            <w:r w:rsidRPr="00807744">
              <w:t>ы</w:t>
            </w:r>
            <w:r w:rsidR="00964B15" w:rsidRPr="00807744">
              <w:t xml:space="preserve"> быть </w:t>
            </w:r>
            <w:r w:rsidR="0079705E" w:rsidRPr="00807744">
              <w:t>выполнен</w:t>
            </w:r>
            <w:r w:rsidRPr="00807744">
              <w:t>ы</w:t>
            </w:r>
            <w:r w:rsidR="0079705E" w:rsidRPr="00807744">
              <w:t xml:space="preserve"> из металлической трубы сечением не менее </w:t>
            </w:r>
            <w:r w:rsidR="002C266C" w:rsidRPr="00807744">
              <w:t>6</w:t>
            </w:r>
            <w:r w:rsidRPr="00807744">
              <w:t>0х</w:t>
            </w:r>
            <w:r w:rsidR="002C266C" w:rsidRPr="00807744">
              <w:t>30</w:t>
            </w:r>
            <w:r w:rsidR="0079705E" w:rsidRPr="00807744">
              <w:t xml:space="preserve"> мм</w:t>
            </w:r>
            <w:r w:rsidR="00964B15" w:rsidRPr="00807744">
              <w:t xml:space="preserve"> </w:t>
            </w:r>
            <w:r w:rsidRPr="00807744">
              <w:t>(с толщиной стенки</w:t>
            </w:r>
            <w:r w:rsidR="002C266C" w:rsidRPr="00807744">
              <w:t xml:space="preserve"> не менее</w:t>
            </w:r>
            <w:r w:rsidRPr="00807744">
              <w:t xml:space="preserve"> 2,5мм)</w:t>
            </w:r>
            <w:r w:rsidR="002C266C" w:rsidRPr="00807744">
              <w:t xml:space="preserve">, металлической трубы сечением не менее 100х100 мм (с толщиной стенки 5 </w:t>
            </w:r>
            <w:r w:rsidR="005D0CBD" w:rsidRPr="00807744">
              <w:t>мм) и</w:t>
            </w:r>
            <w:r w:rsidRPr="00807744">
              <w:t xml:space="preserve"> из металлической полосы толщиной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807744" w:rsidRDefault="00964B15" w:rsidP="00964B15">
            <w:pPr>
              <w:snapToGrid w:val="0"/>
            </w:pPr>
            <w:r w:rsidRPr="00807744"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807744" w:rsidRDefault="00CF2E6C" w:rsidP="00807744">
            <w:bookmarkStart w:id="4" w:name="OLE_LINK373"/>
            <w:bookmarkStart w:id="5" w:name="OLE_LINK374"/>
            <w:r w:rsidRPr="00807744">
              <w:t xml:space="preserve">В кол-ве </w:t>
            </w:r>
            <w:r w:rsidR="005674F6" w:rsidRPr="00807744">
              <w:t>16</w:t>
            </w:r>
            <w:r w:rsidRPr="00807744">
              <w:t xml:space="preserve"> </w:t>
            </w:r>
            <w:r w:rsidR="00964B15" w:rsidRPr="00807744">
              <w:t xml:space="preserve">шт. должен быть выполнен из </w:t>
            </w:r>
            <w:bookmarkEnd w:id="4"/>
            <w:bookmarkEnd w:id="5"/>
            <w:r w:rsidR="00807744" w:rsidRPr="00807744">
              <w:t>древесно-полимерного композита</w:t>
            </w:r>
            <w:r w:rsidR="004455C9" w:rsidRPr="00807744">
              <w:t>, сечени</w:t>
            </w:r>
            <w:r w:rsidR="00964B15" w:rsidRPr="00807744">
              <w:t>ем не менее 40х9</w:t>
            </w:r>
            <w:r w:rsidR="004455C9" w:rsidRPr="00807744">
              <w:t>0 мм.</w:t>
            </w:r>
          </w:p>
        </w:tc>
      </w:tr>
      <w:tr w:rsidR="00807744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744" w:rsidRPr="00E91D54" w:rsidRDefault="00807744" w:rsidP="0080774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744" w:rsidRPr="00E91D54" w:rsidRDefault="00807744" w:rsidP="0080774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744" w:rsidRPr="00E91D54" w:rsidRDefault="00807744" w:rsidP="0080774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744" w:rsidRPr="00E91D54" w:rsidRDefault="00807744" w:rsidP="0080774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44" w:rsidRPr="00807744" w:rsidRDefault="00807744" w:rsidP="00807744">
            <w:pPr>
              <w:snapToGrid w:val="0"/>
            </w:pPr>
            <w:r w:rsidRPr="00807744"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44" w:rsidRDefault="00807744" w:rsidP="00807744">
            <w:r w:rsidRPr="00ED671A">
              <w:t>Древесно-полимерные композиты (ДПК) —материалы, где древесина смешивается с мономерами, которые затем полимеризуются и смешиваются с древесиной в процессе экструзии для пр</w:t>
            </w:r>
            <w:r>
              <w:t>иобретения требуемых свойств.</w:t>
            </w:r>
          </w:p>
          <w:p w:rsidR="00807744" w:rsidRDefault="00807744" w:rsidP="00807744">
            <w:r>
              <w:t>Преимущество перед деревянным брусом:</w:t>
            </w:r>
          </w:p>
          <w:p w:rsidR="00807744" w:rsidRDefault="00807744" w:rsidP="00807744">
            <w:r>
              <w:t>- Не растрескивается и не деформируется, её не выкручивает под воздействием условий окружающей среды, соленой воды или слабых щелочей и кислот (хлорка).</w:t>
            </w:r>
          </w:p>
          <w:p w:rsidR="00807744" w:rsidRDefault="00807744" w:rsidP="00807744">
            <w:r>
              <w:t>- Полное отсутствие проблем с гнилью и плесенью. В процессе производства древесно-полимерного композита волокна древесины покрываются пленкой из полимеров, что защищает их от воздействия бактерий и грибков и сохраняет привлекательный вид изделия в течение длительного срока эксплуа</w:t>
            </w:r>
            <w:r>
              <w:lastRenderedPageBreak/>
              <w:t>тации. При этом покрытию не нужны ни лак, ни специальная пропитка, ни другие специальные средства.</w:t>
            </w:r>
          </w:p>
          <w:p w:rsidR="00807744" w:rsidRDefault="00807744" w:rsidP="00807744">
            <w:r>
              <w:t xml:space="preserve">- Повышенная механическая прочность (до 550 кг на кв.м.), позволяющая устанавливать на нее любые тяжелые предметы. Композитный </w:t>
            </w:r>
            <w:r w:rsidR="00D676CA">
              <w:t>брус</w:t>
            </w:r>
            <w:bookmarkStart w:id="6" w:name="_GoBack"/>
            <w:bookmarkEnd w:id="6"/>
            <w:r>
              <w:t xml:space="preserve"> можно пилить, строгать, в </w:t>
            </w:r>
            <w:r w:rsidR="00D676CA">
              <w:t>него</w:t>
            </w:r>
            <w:r>
              <w:t xml:space="preserve"> можно вбивать гвозди и заворачивать саморезы.</w:t>
            </w:r>
          </w:p>
          <w:p w:rsidR="00807744" w:rsidRDefault="00807744" w:rsidP="00807744">
            <w:r>
              <w:t>- Стойкий цвет доски даже при длительном воздействии ультрафиолета обеспечивается качественными красителями при её производстве.</w:t>
            </w:r>
          </w:p>
          <w:p w:rsidR="00807744" w:rsidRDefault="00807744" w:rsidP="00807744">
            <w:r>
              <w:t>- Доска из древесно-полимерного композита экологична, так как качественные полимеры не выделяют в атмосферу летучие вещества и не имеют неприятного запаха.</w:t>
            </w:r>
          </w:p>
          <w:p w:rsidR="00807744" w:rsidRDefault="00807744" w:rsidP="00807744">
            <w:r>
              <w:t>- Простота в обработке и монтаже, а также комфорт и безопасность в эксплуатации (ровная рифленая поверхность исключает такие неприятности, как скольжение и занозы).</w:t>
            </w:r>
          </w:p>
          <w:p w:rsidR="00807744" w:rsidRDefault="00807744" w:rsidP="00807744">
            <w:r>
              <w:t>- Пожаробезопасность - материал не поддерживает горение.</w:t>
            </w:r>
          </w:p>
          <w:p w:rsidR="00807744" w:rsidRDefault="00807744" w:rsidP="00807744">
            <w:r>
              <w:t xml:space="preserve">Изделия из ДПК отличаются высокой атмосферной, механической и химической устойчивостью, влаго- и водостойкостью, не подвержены короблению и растрескиванию. Хорошо держат металлический крепёж и не вызывают его коррозии. </w:t>
            </w:r>
          </w:p>
          <w:p w:rsidR="00807744" w:rsidRPr="00E91D54" w:rsidRDefault="00807744" w:rsidP="00807744">
            <w:r>
              <w:t>Металл покрашен полимерной 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9A" w:rsidRDefault="0026109A" w:rsidP="00D74A8E">
      <w:r>
        <w:separator/>
      </w:r>
    </w:p>
  </w:endnote>
  <w:endnote w:type="continuationSeparator" w:id="0">
    <w:p w:rsidR="0026109A" w:rsidRDefault="0026109A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9A" w:rsidRDefault="0026109A" w:rsidP="00D74A8E">
      <w:r>
        <w:separator/>
      </w:r>
    </w:p>
  </w:footnote>
  <w:footnote w:type="continuationSeparator" w:id="0">
    <w:p w:rsidR="0026109A" w:rsidRDefault="0026109A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C266C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3DA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674F6"/>
    <w:rsid w:val="005A2579"/>
    <w:rsid w:val="005B12B0"/>
    <w:rsid w:val="005B3EEF"/>
    <w:rsid w:val="005B7DA4"/>
    <w:rsid w:val="005C6326"/>
    <w:rsid w:val="005D0CBD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533"/>
    <w:rsid w:val="007E1BD5"/>
    <w:rsid w:val="008008AB"/>
    <w:rsid w:val="00804157"/>
    <w:rsid w:val="0080774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0F0B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676C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D7855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90DF2-3AFC-4F6D-9481-7A4EA5F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30F2-814F-48B6-BAF8-DD97A66C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2015-04-10T18:49:00Z</dcterms:created>
  <dcterms:modified xsi:type="dcterms:W3CDTF">2015-04-13T09:44:00Z</dcterms:modified>
</cp:coreProperties>
</file>